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D47F7A" w:rsidRPr="00D47F7A" w14:paraId="2E69D411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646EFC7" w14:textId="77777777" w:rsidR="007868FB" w:rsidRPr="007E6545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698D98" w14:textId="77777777" w:rsidR="007868FB" w:rsidRPr="007E6545" w:rsidRDefault="00BE0F8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Financial institutions accounting</w:t>
            </w:r>
          </w:p>
        </w:tc>
      </w:tr>
      <w:tr w:rsidR="00D47F7A" w:rsidRPr="00D47F7A" w14:paraId="76BAF060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94D78" w14:textId="77777777" w:rsidR="007868FB" w:rsidRPr="007E6545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DBE65" w14:textId="77777777" w:rsidR="007868FB" w:rsidRPr="007E6545" w:rsidRDefault="00BD4E46" w:rsidP="0080409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E</w:t>
            </w:r>
            <w:r w:rsidR="0080409A"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CS517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E25AC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98106D" w14:textId="77777777" w:rsidR="007868FB" w:rsidRPr="007E6545" w:rsidRDefault="0080409A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</w:tr>
      <w:tr w:rsidR="00D47F7A" w:rsidRPr="00D47F7A" w14:paraId="0F7342B6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A4775A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082CF" w14:textId="4454A559" w:rsidR="00E82314" w:rsidRPr="007E6545" w:rsidRDefault="00E82314" w:rsidP="00E8231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Slavko Šodan, </w:t>
            </w:r>
            <w:r w:rsidR="00A53308" w:rsidRPr="004D3BB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 xml:space="preserve">Assistant </w:t>
            </w:r>
            <w:proofErr w:type="spellStart"/>
            <w:r w:rsidR="00A53308" w:rsidRPr="004D3BB9">
              <w:rPr>
                <w:rFonts w:ascii="Times New Roman" w:hAnsi="Times New Roman" w:cs="Arial"/>
                <w:color w:val="00B050"/>
                <w:sz w:val="20"/>
                <w:szCs w:val="20"/>
              </w:rPr>
              <w:t>Associate</w:t>
            </w:r>
            <w:proofErr w:type="spellEnd"/>
            <w:r w:rsidR="00A53308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professor</w:t>
            </w:r>
          </w:p>
          <w:p w14:paraId="71CB9FF9" w14:textId="7846FAB0" w:rsidR="00BD4E46" w:rsidRPr="007E6545" w:rsidRDefault="00E82314" w:rsidP="00E8231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Branka Ramljak, </w:t>
            </w:r>
            <w:proofErr w:type="spellStart"/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519BB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78E197" w14:textId="77777777" w:rsidR="007868FB" w:rsidRPr="007E6545" w:rsidRDefault="00D30B6A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</w:tr>
      <w:tr w:rsidR="00D47F7A" w:rsidRPr="00D47F7A" w14:paraId="44B8EFA7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30653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A67F8F" w14:textId="1EA6868C" w:rsidR="007868FB" w:rsidRPr="00A53308" w:rsidRDefault="00E82314" w:rsidP="00E82EA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A53308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Mario Filipović, </w:t>
            </w:r>
            <w:proofErr w:type="spellStart"/>
            <w:r w:rsidRPr="00A53308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Assistant</w:t>
            </w:r>
            <w:proofErr w:type="spellEnd"/>
            <w:r w:rsidRPr="00A53308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53308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86FE2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91042" w14:textId="77777777" w:rsidR="007868FB" w:rsidRPr="007E6545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A1A80A" w14:textId="77777777" w:rsidR="007868FB" w:rsidRPr="007E6545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B86F55" w14:textId="77777777" w:rsidR="007868FB" w:rsidRPr="007E6545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93F8B5" w14:textId="77777777" w:rsidR="007868FB" w:rsidRPr="007E6545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D47F7A" w:rsidRPr="00D47F7A" w14:paraId="36BC729A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CEA07B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EF34BF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C767B8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2B9A3" w14:textId="6504B6E1" w:rsidR="007868FB" w:rsidRPr="007E6545" w:rsidRDefault="00E82314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F87A1B" w14:textId="77777777" w:rsidR="007868FB" w:rsidRPr="007E6545" w:rsidRDefault="00BD4E46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713A1F" w14:textId="5E7047EE" w:rsidR="007868FB" w:rsidRPr="007E6545" w:rsidRDefault="00E82314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CF88B5" w14:textId="77777777" w:rsidR="007868FB" w:rsidRPr="007E6545" w:rsidRDefault="00BD4E46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D47F7A" w:rsidRPr="00D47F7A" w14:paraId="6B3CA4F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558AE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80A23" w14:textId="77777777" w:rsidR="007868FB" w:rsidRPr="007E6545" w:rsidRDefault="00BD4E46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9D587" w14:textId="77777777" w:rsidR="007868FB" w:rsidRPr="007E6545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17CC7" w14:textId="51104541" w:rsidR="007868FB" w:rsidRPr="007E6545" w:rsidRDefault="00A53308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47F7A" w:rsidRPr="00D47F7A" w14:paraId="216655B6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090E322" w14:textId="77777777" w:rsidR="007868FB" w:rsidRPr="007E6545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D47F7A" w:rsidRPr="00D47F7A" w14:paraId="253D1CE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2F018" w14:textId="77777777" w:rsidR="007868FB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1C5C7" w14:textId="77777777" w:rsidR="007868FB" w:rsidRPr="007E6545" w:rsidRDefault="00BD4E46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Understanding the specifics of accounting and business processes in financial institutions and a</w:t>
            </w:r>
            <w:r w:rsidR="00B44BFB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dopting accounting techniques for</w:t>
            </w: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recording business events in financial institutions</w:t>
            </w:r>
            <w:r w:rsidR="008A5F8E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D47F7A" w:rsidRPr="00D47F7A" w14:paraId="58F9461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B0AA2" w14:textId="77777777" w:rsidR="007868FB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3C995" w14:textId="77777777" w:rsidR="007868FB" w:rsidRPr="007E6545" w:rsidRDefault="00BD4E46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Prerequisites are prescribed by the Statute of the Faculty of Economics, and by the Regulations on the study.</w:t>
            </w:r>
          </w:p>
        </w:tc>
      </w:tr>
      <w:tr w:rsidR="00D47F7A" w:rsidRPr="00D47F7A" w14:paraId="05B9232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0224C9" w14:textId="77777777" w:rsidR="007868FB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4A23B6" w14:textId="77777777" w:rsidR="00BD4E46" w:rsidRPr="007E6545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1A64F9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Determine the specifics of business processes and accounting regulations for financial institutions.</w:t>
            </w:r>
          </w:p>
          <w:p w14:paraId="2E48DE27" w14:textId="77777777" w:rsidR="00BD4E46" w:rsidRPr="007E6545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2. </w:t>
            </w:r>
            <w:r w:rsidR="001A64F9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Choose adequate accounting techniques for recording assets, liabilities and capital of financial institutions.</w:t>
            </w:r>
          </w:p>
          <w:p w14:paraId="3C7F3A43" w14:textId="77777777" w:rsidR="00BD4E46" w:rsidRPr="007E6545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3. </w:t>
            </w:r>
            <w:r w:rsidR="001A64F9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Choose adequate accounting techniques for recording income and expenses of financial institutions.</w:t>
            </w:r>
          </w:p>
          <w:p w14:paraId="77EAE9BD" w14:textId="77777777" w:rsidR="00BD4E46" w:rsidRPr="007E6545" w:rsidRDefault="00BD4E46" w:rsidP="00BD4E4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4. </w:t>
            </w:r>
            <w:r w:rsidR="001A64F9"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Classify placements and off-balance sheet liabilities.  </w:t>
            </w:r>
          </w:p>
          <w:p w14:paraId="0A15E9DB" w14:textId="77777777" w:rsidR="007868FB" w:rsidRPr="007E6545" w:rsidRDefault="00BD4E46" w:rsidP="00BD4E4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5. Draw up annual reports of financial institutions.</w:t>
            </w:r>
          </w:p>
        </w:tc>
      </w:tr>
      <w:tr w:rsidR="00D47F7A" w:rsidRPr="00D47F7A" w14:paraId="770CA42F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5F8D7" w14:textId="4B770FF8" w:rsidR="007E6545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4A57EBFB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8B59D48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10FA03F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AFC28C9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903ED49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B722802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F941864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1AC7C1B" w14:textId="5F78834D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5D12D0A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2AD4161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7522A15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D520C0C" w14:textId="06254CC9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7F89190" w14:textId="77777777" w:rsidR="007E6545" w:rsidRPr="007E6545" w:rsidRDefault="007E6545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5FFF76BC" w14:textId="667B0195" w:rsidR="007868FB" w:rsidRPr="007E6545" w:rsidRDefault="007868FB" w:rsidP="007E654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64"/>
            </w:tblGrid>
            <w:tr w:rsidR="007E6545" w:rsidRPr="007E6545" w14:paraId="02A16FB8" w14:textId="77777777" w:rsidTr="00E84674">
              <w:tc>
                <w:tcPr>
                  <w:tcW w:w="7552" w:type="dxa"/>
                  <w:tcBorders>
                    <w:right w:val="single" w:sz="12" w:space="0" w:color="auto"/>
                  </w:tcBorders>
                  <w:tcMar>
                    <w:left w:w="57" w:type="dxa"/>
                    <w:right w:w="57" w:type="dxa"/>
                  </w:tcMar>
                </w:tcPr>
                <w:tbl>
                  <w:tblPr>
                    <w:tblW w:w="743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73"/>
                    <w:gridCol w:w="509"/>
                    <w:gridCol w:w="3241"/>
                    <w:gridCol w:w="508"/>
                  </w:tblGrid>
                  <w:tr w:rsidR="007E6545" w:rsidRPr="007E6545" w14:paraId="6E895AF9" w14:textId="77777777" w:rsidTr="00E84674">
                    <w:trPr>
                      <w:cantSplit/>
                      <w:trHeight w:val="538"/>
                    </w:trPr>
                    <w:tc>
                      <w:tcPr>
                        <w:tcW w:w="368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36C59C0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</w:p>
                      <w:p w14:paraId="4EBBFAA8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Lectures</w:t>
                        </w:r>
                      </w:p>
                    </w:tc>
                    <w:tc>
                      <w:tcPr>
                        <w:tcW w:w="374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8BEC0E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</w:p>
                      <w:p w14:paraId="3EEB9394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Exercises</w:t>
                        </w:r>
                      </w:p>
                    </w:tc>
                  </w:tr>
                  <w:tr w:rsidR="007E6545" w:rsidRPr="007E6545" w14:paraId="0F82B517" w14:textId="77777777" w:rsidTr="00E84674">
                    <w:trPr>
                      <w:cantSplit/>
                      <w:trHeight w:val="699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73E3DE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Topic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F97438" w14:textId="77777777" w:rsidR="00E82314" w:rsidRPr="007E6545" w:rsidRDefault="00E82314" w:rsidP="00E82314">
                        <w:pPr>
                          <w:spacing w:line="240" w:lineRule="auto"/>
                          <w:ind w:left="-108" w:right="-108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Hours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EC6780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Topic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4B8D91" w14:textId="77777777" w:rsidR="00E82314" w:rsidRPr="007E6545" w:rsidRDefault="00E82314" w:rsidP="00E82314">
                        <w:pPr>
                          <w:spacing w:line="240" w:lineRule="auto"/>
                          <w:ind w:left="-108" w:right="-69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 xml:space="preserve">Hours </w:t>
                        </w:r>
                      </w:p>
                    </w:tc>
                  </w:tr>
                  <w:tr w:rsidR="007E6545" w:rsidRPr="007E6545" w14:paraId="2FBBA7C9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69FCCA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Types of financial institutions. Introduction to financial institutions accounting. Chart of accounts for banks, credit unions and insurance companies.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138529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7BF12C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chart of accounts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DFF4B5" w14:textId="57E28E22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016C0601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20904D" w14:textId="70983E21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Types of capital and capital adequacy. Classification of placements and off-balance sheet liabilities. Financial statements for banks, credit unions and insurance companies. Audit of financial statements of financial institutions. Financial institutions and tax rules.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4CC258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C8AB26" w14:textId="1B947B91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Types of capital and capital adequacy. Classification of placements and off-balance sheet liabilities.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5A89F9" w14:textId="6D3AAB4A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2DBAA863" w14:textId="77777777" w:rsidTr="00E84674">
                    <w:trPr>
                      <w:cantSplit/>
                      <w:trHeight w:val="710"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173CA8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Recording business events in financial institutions </w:t>
                        </w:r>
                      </w:p>
                      <w:p w14:paraId="327EDC8A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0 – Fixed assets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7DF5600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F31CDC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52A6FC1D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0 – Fixed assets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22B65B" w14:textId="4F907F51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5BFB07D2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DAA405" w14:textId="77777777" w:rsidR="00E82314" w:rsidRPr="007E6545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1 – Cash and short-term receivables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D34DA7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756C0A2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1628CCD6" w14:textId="77777777" w:rsidR="00E82314" w:rsidRPr="007E6545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1 – Cash and short-term receivables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46FA3F" w14:textId="00F5C4CD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2FB48B64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67E153" w14:textId="77777777" w:rsidR="00E82314" w:rsidRPr="007E6545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lastRenderedPageBreak/>
                          <w:t>Class 2 – Current liabilities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3C056B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A8B2AA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6BDAE099" w14:textId="77777777" w:rsidR="00E82314" w:rsidRPr="007E6545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2 – Current liabilities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6E73A4E" w14:textId="00F9E0E6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6093B60A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C5458FD" w14:textId="77777777" w:rsidR="00E82314" w:rsidRPr="007E6545" w:rsidRDefault="00E82314" w:rsidP="00E82314">
                        <w:pPr>
                          <w:pStyle w:val="Default"/>
                          <w:spacing w:after="240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3 – Foreign-currency assets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E6BDB3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08430F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450177C8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3 – Foreign-currency assets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45D0B9F" w14:textId="7266EC02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0EB496C0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BB9153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4 – Securities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C2E203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2656428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76C02EEA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4 – Securities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5D4C5C9" w14:textId="7F78A4FA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6CB4594C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107F85A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5 – Loans, deposits and financial leasing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CF5BCD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01AFC6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02C112C7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5 – Loans, deposits and financial leasing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FA1996" w14:textId="301E5A3E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26A6A7EC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DD2A63A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6 – Expenses, revenues and financial result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3FF561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1B5832C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1B760F6B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6 – Expenses, revenues and financial result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3A4CF2" w14:textId="15BB2341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49053734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284D190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7 – Foreign-currency liabilities. Class 8 – Liabilities in functional currency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C68706F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AE141C" w14:textId="77777777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4A466271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7 – Foreign-currency liabilities, Class 8 – Liabilities in functional currency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93B7507" w14:textId="3C7DE4C6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5EA2CD00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39F6E" w14:textId="0C311825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9 – Capital and off-balance sheet items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81B20" w14:textId="77777777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1993172" w14:textId="52780DFF" w:rsidR="00E82314" w:rsidRPr="007E6545" w:rsidRDefault="00E82314" w:rsidP="00E82314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Practical examples of recording business events in financial institutions</w:t>
                        </w:r>
                      </w:p>
                      <w:p w14:paraId="3D0A95E4" w14:textId="77777777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Class 9 – Capital and off-balance sheet items</w:t>
                        </w: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252900" w14:textId="156072A3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2</w:t>
                        </w:r>
                      </w:p>
                    </w:tc>
                  </w:tr>
                  <w:tr w:rsidR="007E6545" w:rsidRPr="007E6545" w14:paraId="7CCB386E" w14:textId="77777777" w:rsidTr="00E84674">
                    <w:trPr>
                      <w:cantSplit/>
                    </w:trPr>
                    <w:tc>
                      <w:tcPr>
                        <w:tcW w:w="31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69F5756" w14:textId="79E623DF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Preparing simplified financial statements for </w:t>
                        </w:r>
                        <w:r w:rsidR="00A53308" w:rsidRPr="00A53308"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banks  </w:t>
                        </w:r>
                        <w:r w:rsidR="00A53308" w:rsidRPr="00A53308">
                          <w:rPr>
                            <w:rFonts w:ascii="Times New Roman" w:hAnsi="Times New Roman"/>
                            <w:color w:val="00B050"/>
                            <w:sz w:val="20"/>
                            <w:szCs w:val="20"/>
                            <w:lang w:val="en-GB"/>
                          </w:rPr>
                          <w:t>financial institutions</w:t>
                        </w:r>
                      </w:p>
                    </w:tc>
                    <w:tc>
                      <w:tcPr>
                        <w:tcW w:w="5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E64C04" w14:textId="0A560001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strike/>
                            <w:color w:val="000000" w:themeColor="text1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3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2FF2420" w14:textId="51CACDA5" w:rsidR="007E6545" w:rsidRPr="007E6545" w:rsidRDefault="00E82314" w:rsidP="007E6545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Practical examples of preparing simplified financial statements for </w:t>
                        </w:r>
                        <w:r w:rsidRPr="00A53308">
                          <w:rPr>
                            <w:rFonts w:ascii="Times New Roman" w:hAnsi="Times New Roman"/>
                            <w:strike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banks  </w:t>
                        </w:r>
                        <w:r w:rsidR="00A53308" w:rsidRPr="00A53308">
                          <w:rPr>
                            <w:rFonts w:ascii="Times New Roman" w:hAnsi="Times New Roman"/>
                            <w:color w:val="00B050"/>
                            <w:sz w:val="20"/>
                            <w:szCs w:val="20"/>
                            <w:lang w:val="en-GB"/>
                          </w:rPr>
                          <w:t>financial institutions</w:t>
                        </w:r>
                      </w:p>
                      <w:p w14:paraId="31199DF7" w14:textId="245D50B6" w:rsidR="00E82314" w:rsidRPr="007E6545" w:rsidRDefault="00E82314" w:rsidP="00E82314">
                        <w:pPr>
                          <w:spacing w:line="240" w:lineRule="auto"/>
                          <w:rPr>
                            <w:rFonts w:ascii="Times New Roman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5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CDEB5E" w14:textId="71186FD8" w:rsidR="00E82314" w:rsidRPr="007E6545" w:rsidRDefault="00E82314" w:rsidP="00E8231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</w:pPr>
                        <w:r w:rsidRPr="007E6545">
                          <w:rPr>
                            <w:rFonts w:ascii="Times New Roman" w:hAnsi="Times New Roman" w:cs="Arial"/>
                            <w:color w:val="000000" w:themeColor="text1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</w:tr>
                </w:tbl>
                <w:p w14:paraId="00216E52" w14:textId="77777777" w:rsidR="00E82314" w:rsidRPr="007E6545" w:rsidRDefault="00E82314" w:rsidP="00E8231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14:paraId="1D91EF99" w14:textId="77777777" w:rsidR="00E82314" w:rsidRPr="007E6545" w:rsidRDefault="00E82314" w:rsidP="00E8231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6694D718" w14:textId="77777777" w:rsidR="007868FB" w:rsidRPr="007E6545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47F7A" w:rsidRPr="00D47F7A" w14:paraId="168925D3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39191" w14:textId="77777777" w:rsidR="007868FB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2F43022" w14:textId="77777777" w:rsidR="007868FB" w:rsidRPr="007E6545" w:rsidRDefault="00F1030D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3CE754A1" w14:textId="77777777" w:rsidR="007868FB" w:rsidRPr="007E6545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11A67AE2" w14:textId="77777777" w:rsidR="007868FB" w:rsidRPr="007E6545" w:rsidRDefault="00F1030D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3AC4F423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545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0D6B9DC" w14:textId="5D37117F" w:rsidR="007868FB" w:rsidRPr="007E6545" w:rsidRDefault="00E8231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68FB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14:paraId="38A4E9EA" w14:textId="77777777" w:rsidR="007868FB" w:rsidRPr="007E6545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9AE8A4E" w14:textId="4276BF18" w:rsidR="007868FB" w:rsidRPr="007E6545" w:rsidRDefault="00E82314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68FB"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independent assignments</w:t>
            </w:r>
          </w:p>
          <w:p w14:paraId="27FC9313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1FA31759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4EC363D5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38D9CC8E" w14:textId="77777777" w:rsidR="007868FB" w:rsidRPr="007E6545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A0655C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A0655C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A0655C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0655C"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D47F7A" w:rsidRPr="00D47F7A" w14:paraId="324D4E74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CD902" w14:textId="77777777" w:rsidR="007868FB" w:rsidRPr="007E6545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E9DF4E6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CC8E6DC" w14:textId="77777777" w:rsidR="007868FB" w:rsidRPr="007E6545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47F7A" w:rsidRPr="00D47F7A" w14:paraId="5C5D1391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78B62" w14:textId="77777777" w:rsidR="007868FB" w:rsidRPr="007E6545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7E6545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273D" w14:textId="0A230900" w:rsidR="007868FB" w:rsidRPr="007E6545" w:rsidRDefault="00A53308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tests </w:t>
            </w:r>
            <w:r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and </w:t>
            </w:r>
            <w:r w:rsidR="007327DB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to </w:t>
            </w:r>
            <w:r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have regular class attendance (min 50% of lectures and exercises)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E82314" w:rsidRPr="00D47F7A" w14:paraId="70D71626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49BA8" w14:textId="77777777" w:rsidR="00E82314" w:rsidRPr="007E6545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7E6545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7E6545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7E6545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47126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56EB0" w14:textId="3A35DDCD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40C09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E94A8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59AD46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931C4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324E77E7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79A9DE" w14:textId="77777777" w:rsidR="00E82314" w:rsidRPr="007E6545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765915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B442D48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189F4E8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4852246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280C7E6" w14:textId="67A0B76E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tests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18EC3" w14:textId="5D09B6A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82314" w:rsidRPr="00D47F7A" w14:paraId="321D0B3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5AA114" w14:textId="77777777" w:rsidR="00E82314" w:rsidRPr="007E6545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AE22CAC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1D88300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A265989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C45C1FF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B303CB0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4F8E4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026FED14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3DBEE" w14:textId="77777777" w:rsidR="00E82314" w:rsidRPr="007E6545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958ED9D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3A063B2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4*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B1D7E54" w14:textId="77777777" w:rsidR="00E82314" w:rsidRPr="007E6545" w:rsidRDefault="00E82314" w:rsidP="00E8231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5842E1D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E9E0F4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7E959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70ED8AE1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6C167" w14:textId="77777777" w:rsidR="00E82314" w:rsidRPr="007E6545" w:rsidRDefault="00E82314" w:rsidP="00E823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965B8C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2CD26" w14:textId="711D787B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4E2A0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6FA54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E3910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FFEC5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23DF069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5C63C" w14:textId="77777777" w:rsidR="00E82314" w:rsidRPr="007E6545" w:rsidRDefault="00E82314" w:rsidP="00E8231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C729CB" w14:textId="3F8AD0BF" w:rsidR="00E82314" w:rsidRPr="007E6545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During the semester, two tests will be organized. Successfully passing the both tests will replace the final exam. Students must achieve a minimum of 50% of points from each test to pass the written part of the final exam. </w:t>
            </w:r>
          </w:p>
          <w:p w14:paraId="599B0738" w14:textId="77777777" w:rsidR="00E82314" w:rsidRPr="007E6545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B70CB35" w14:textId="77777777" w:rsidR="00E82314" w:rsidRPr="007E6545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Achieved points from tests (or exam) correspond to following grades:</w:t>
            </w:r>
          </w:p>
          <w:p w14:paraId="21307E42" w14:textId="77777777" w:rsidR="00E82314" w:rsidRPr="007E6545" w:rsidRDefault="00E82314" w:rsidP="00E82314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C6860D3" w14:textId="77777777" w:rsidR="00E82314" w:rsidRPr="007E6545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0-49      insufficient (1)</w:t>
            </w:r>
          </w:p>
          <w:p w14:paraId="2B5756FF" w14:textId="77777777" w:rsidR="00E82314" w:rsidRPr="007E6545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50-61    sufficient (2)</w:t>
            </w:r>
          </w:p>
          <w:p w14:paraId="50B12E08" w14:textId="77777777" w:rsidR="00E82314" w:rsidRPr="007E6545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62-74    good (3)</w:t>
            </w:r>
          </w:p>
          <w:p w14:paraId="383FC7FE" w14:textId="77777777" w:rsidR="00E82314" w:rsidRPr="007E6545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75-87    very good (4)</w:t>
            </w:r>
          </w:p>
          <w:p w14:paraId="01E82203" w14:textId="77777777" w:rsidR="00E82314" w:rsidRPr="007E6545" w:rsidRDefault="00E82314" w:rsidP="00E8231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88-100  excellent (5)</w:t>
            </w:r>
          </w:p>
          <w:p w14:paraId="416D6C2F" w14:textId="77777777" w:rsidR="00E82314" w:rsidRPr="007E6545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</w:pPr>
          </w:p>
          <w:p w14:paraId="1DDC2F87" w14:textId="77777777" w:rsidR="00E82314" w:rsidRPr="007E6545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If a student does not pass the written tests during the semester, he or she is required to take the final exam. The final exam is conducted in written form.</w:t>
            </w:r>
            <w:r w:rsidRPr="007E6545">
              <w:rPr>
                <w:color w:val="000000" w:themeColor="text1"/>
              </w:rPr>
              <w:t xml:space="preserve"> </w:t>
            </w: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 are required to accomplish 4 </w:t>
            </w:r>
            <w:proofErr w:type="spellStart"/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tests in order to get the right to access the exam. For </w:t>
            </w:r>
            <w:proofErr w:type="gramStart"/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 successful pass students</w:t>
            </w:r>
            <w:proofErr w:type="gramEnd"/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must achieve at least 50% on the final exam.</w:t>
            </w:r>
          </w:p>
          <w:p w14:paraId="212BAED6" w14:textId="23182077" w:rsidR="00E82314" w:rsidRPr="007E6545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All exams are conducted by the course teacher.</w:t>
            </w:r>
          </w:p>
        </w:tc>
      </w:tr>
      <w:tr w:rsidR="00E82314" w:rsidRPr="00D47F7A" w14:paraId="480F61A1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0D515C" w14:textId="77777777" w:rsidR="00E82314" w:rsidRPr="007E6545" w:rsidRDefault="00E82314" w:rsidP="00E8231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F7033A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438283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F2CF81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82314" w:rsidRPr="00D47F7A" w14:paraId="334B55B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12832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0FBD50" w14:textId="5B4A8AC4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Filipović, I., Šodan, S., Filipović M. (</w:t>
            </w:r>
            <w:r w:rsidR="00A53308" w:rsidRPr="00AA430E">
              <w:rPr>
                <w:rStyle w:val="tekst"/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pl-PL"/>
              </w:rPr>
              <w:t>2020</w:t>
            </w:r>
            <w:r w:rsidR="00A53308" w:rsidRPr="00AA430E">
              <w:rPr>
                <w:rStyle w:val="tekst"/>
                <w:rFonts w:ascii="Times New Roman" w:hAnsi="Times New Roman" w:cs="Arial"/>
                <w:color w:val="00B050"/>
                <w:sz w:val="20"/>
                <w:szCs w:val="20"/>
                <w:lang w:val="pl-PL"/>
              </w:rPr>
              <w:t>2021</w:t>
            </w:r>
            <w:r w:rsidRPr="007E6545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E73EA" w14:textId="278AF8B4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1A749" w14:textId="0ADF888B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E82314" w:rsidRPr="00D47F7A" w14:paraId="7AA34A8C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2512AB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A103F" w14:textId="3C85E525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Odluka o </w:t>
            </w:r>
            <w:proofErr w:type="spellStart"/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kontnom</w:t>
            </w:r>
            <w:proofErr w:type="spellEnd"/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E30E7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86FCF6" w14:textId="77B497D0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E82314" w:rsidRPr="00D47F7A" w14:paraId="2607B5FB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6FCD40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21FBC7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C4A781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5AF220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3D8C5774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DD1782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B87FB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FC7309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60BB7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3B879947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03CD2A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E29DCC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CC7746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087BF1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163592D4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012A1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A7A285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12C813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9228D7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009274F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E96E0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FECA46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A28A11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76F37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253E47F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9CDA81" w14:textId="77777777" w:rsidR="00E82314" w:rsidRPr="007E6545" w:rsidRDefault="00E82314" w:rsidP="00E823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774CFF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D1B893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2D124" w14:textId="77777777" w:rsidR="00E82314" w:rsidRPr="007E6545" w:rsidRDefault="00E82314" w:rsidP="00E8231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82314" w:rsidRPr="00D47F7A" w14:paraId="50EEA7D0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AB7C0" w14:textId="77777777" w:rsidR="00E82314" w:rsidRPr="007E6545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81A5D" w14:textId="77777777" w:rsidR="00E82314" w:rsidRPr="007E6545" w:rsidRDefault="00E82314" w:rsidP="00E82314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Gregurek, M., Vidaković, N. (2011): Bankarsko poslovanje, RRiF plus d.o.o., Zagreb.</w:t>
            </w:r>
          </w:p>
          <w:p w14:paraId="192844EB" w14:textId="77777777" w:rsidR="00E82314" w:rsidRPr="007E6545" w:rsidRDefault="00E82314" w:rsidP="00E82314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Mićin, K. (2008): Računovodstvo osiguravajućih društava, Hasibo d.o.o., Zagreb.</w:t>
            </w:r>
          </w:p>
          <w:p w14:paraId="38E8AAD6" w14:textId="77777777" w:rsidR="00E82314" w:rsidRPr="007E6545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Šodan, S., Aljinović Barać, Ž. (2016): Utjecaj koncepta fer vrijednosti na mjere kvalitete objavljenih financijskih performansi, Zbronik radova Journal of Economy and Business, , str.284-304</w:t>
            </w:r>
          </w:p>
        </w:tc>
      </w:tr>
      <w:tr w:rsidR="00E82314" w:rsidRPr="00D47F7A" w14:paraId="724DE7E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A8A8C2" w14:textId="77777777" w:rsidR="00E82314" w:rsidRPr="007E6545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5EFE48" w14:textId="77777777" w:rsidR="00E82314" w:rsidRPr="007E6545" w:rsidRDefault="00E82314" w:rsidP="00E8231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Students' feedback via questionnaires. The evaluation by the head of the study programme and the vice-dean of education. External evaluation is conducted by independent external experts.</w:t>
            </w:r>
          </w:p>
        </w:tc>
      </w:tr>
      <w:tr w:rsidR="00E82314" w:rsidRPr="00D47F7A" w14:paraId="655BFFA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C630EE" w14:textId="77777777" w:rsidR="00E82314" w:rsidRPr="007E6545" w:rsidRDefault="00E82314" w:rsidP="00E8231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654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4FF44D" w14:textId="77777777" w:rsidR="00E82314" w:rsidRPr="007E6545" w:rsidRDefault="00E82314" w:rsidP="00E82314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156B3655" w14:textId="77777777" w:rsidR="00431C20" w:rsidRPr="00D47F7A" w:rsidRDefault="00431C20"/>
    <w:sectPr w:rsidR="00431C20" w:rsidRPr="00D47F7A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AB93A" w14:textId="77777777" w:rsidR="00197E42" w:rsidRDefault="00197E42" w:rsidP="007868FB">
      <w:pPr>
        <w:spacing w:after="0" w:line="240" w:lineRule="auto"/>
      </w:pPr>
      <w:r>
        <w:separator/>
      </w:r>
    </w:p>
  </w:endnote>
  <w:endnote w:type="continuationSeparator" w:id="0">
    <w:p w14:paraId="73A4F3EF" w14:textId="77777777" w:rsidR="00197E42" w:rsidRDefault="00197E42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E6078" w14:textId="77777777" w:rsidR="009908B4" w:rsidRPr="009908B4" w:rsidRDefault="009908B4" w:rsidP="009908B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908B4">
      <w:rPr>
        <w:rFonts w:eastAsia="Calibri"/>
      </w:rPr>
      <w:t>2021./2022.</w:t>
    </w:r>
  </w:p>
  <w:p w14:paraId="6EC26899" w14:textId="5614AB1F" w:rsidR="007E6545" w:rsidRPr="009908B4" w:rsidRDefault="009908B4" w:rsidP="009908B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908B4">
      <w:rPr>
        <w:rFonts w:eastAsia="Calibri"/>
      </w:rPr>
      <w:t xml:space="preserve">19/10/21 – 2. </w:t>
    </w:r>
    <w:proofErr w:type="spellStart"/>
    <w:r w:rsidRPr="009908B4">
      <w:rPr>
        <w:rFonts w:eastAsia="Calibri"/>
      </w:rPr>
      <w:t>Sj</w:t>
    </w:r>
    <w:proofErr w:type="spellEnd"/>
    <w:r w:rsidRPr="009908B4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E7C8F" w14:textId="77777777" w:rsidR="00197E42" w:rsidRDefault="00197E42" w:rsidP="007868FB">
      <w:pPr>
        <w:spacing w:after="0" w:line="240" w:lineRule="auto"/>
      </w:pPr>
      <w:r>
        <w:separator/>
      </w:r>
    </w:p>
  </w:footnote>
  <w:footnote w:type="continuationSeparator" w:id="0">
    <w:p w14:paraId="15F24051" w14:textId="77777777" w:rsidR="00197E42" w:rsidRDefault="00197E42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06696B"/>
    <w:rsid w:val="000726E3"/>
    <w:rsid w:val="00197E42"/>
    <w:rsid w:val="001A461B"/>
    <w:rsid w:val="001A64F9"/>
    <w:rsid w:val="001F1E7A"/>
    <w:rsid w:val="002826AA"/>
    <w:rsid w:val="0036703A"/>
    <w:rsid w:val="00374BC9"/>
    <w:rsid w:val="003F08B2"/>
    <w:rsid w:val="0040488E"/>
    <w:rsid w:val="00431C20"/>
    <w:rsid w:val="00511530"/>
    <w:rsid w:val="0059607B"/>
    <w:rsid w:val="005F28CA"/>
    <w:rsid w:val="007327DB"/>
    <w:rsid w:val="00776ADB"/>
    <w:rsid w:val="007868FB"/>
    <w:rsid w:val="007E6545"/>
    <w:rsid w:val="0080409A"/>
    <w:rsid w:val="008A5F8E"/>
    <w:rsid w:val="0094366C"/>
    <w:rsid w:val="009460AB"/>
    <w:rsid w:val="00976A28"/>
    <w:rsid w:val="009908B4"/>
    <w:rsid w:val="009A4AA1"/>
    <w:rsid w:val="00A0655C"/>
    <w:rsid w:val="00A24E19"/>
    <w:rsid w:val="00A51D19"/>
    <w:rsid w:val="00A53308"/>
    <w:rsid w:val="00B078FC"/>
    <w:rsid w:val="00B44BFB"/>
    <w:rsid w:val="00B4513F"/>
    <w:rsid w:val="00BC213B"/>
    <w:rsid w:val="00BD4E46"/>
    <w:rsid w:val="00BE0F85"/>
    <w:rsid w:val="00C63F2F"/>
    <w:rsid w:val="00D30B6A"/>
    <w:rsid w:val="00D36C0F"/>
    <w:rsid w:val="00D47F7A"/>
    <w:rsid w:val="00E03C98"/>
    <w:rsid w:val="00E118D3"/>
    <w:rsid w:val="00E6723C"/>
    <w:rsid w:val="00E76D7D"/>
    <w:rsid w:val="00E82314"/>
    <w:rsid w:val="00EC538C"/>
    <w:rsid w:val="00F1030D"/>
    <w:rsid w:val="00F10AE7"/>
    <w:rsid w:val="00F46289"/>
    <w:rsid w:val="00F77237"/>
    <w:rsid w:val="00FB09B1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E295"/>
  <w15:docId w15:val="{F8F2400F-F424-49E4-A5F7-A09A25BC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E823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5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11</cp:revision>
  <cp:lastPrinted>2018-10-19T14:48:00Z</cp:lastPrinted>
  <dcterms:created xsi:type="dcterms:W3CDTF">2018-06-18T11:25:00Z</dcterms:created>
  <dcterms:modified xsi:type="dcterms:W3CDTF">2021-10-14T11:48:00Z</dcterms:modified>
</cp:coreProperties>
</file>